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B2DF5" w14:textId="77777777" w:rsidR="002D0C67" w:rsidRPr="00C340B3" w:rsidRDefault="002D0C67" w:rsidP="002D0C6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C340B3">
        <w:rPr>
          <w:rFonts w:ascii="Cambria" w:hAnsi="Cambria"/>
          <w:sz w:val="24"/>
          <w:szCs w:val="24"/>
        </w:rPr>
        <w:t xml:space="preserve">Active Listening – </w:t>
      </w:r>
      <w:r>
        <w:rPr>
          <w:rFonts w:ascii="Cambria" w:hAnsi="Cambria"/>
          <w:sz w:val="24"/>
          <w:szCs w:val="24"/>
        </w:rPr>
        <w:t>A</w:t>
      </w:r>
      <w:r w:rsidRPr="00C340B3">
        <w:rPr>
          <w:rFonts w:ascii="Cambria" w:hAnsi="Cambria"/>
          <w:sz w:val="24"/>
          <w:szCs w:val="24"/>
        </w:rPr>
        <w:t xml:space="preserve"> communication technique that takes plac</w:t>
      </w:r>
      <w:r>
        <w:rPr>
          <w:rFonts w:ascii="Cambria" w:hAnsi="Cambria"/>
          <w:sz w:val="24"/>
          <w:szCs w:val="24"/>
        </w:rPr>
        <w:t xml:space="preserve">e when the listener restates or </w:t>
      </w:r>
      <w:r w:rsidRPr="00C340B3">
        <w:rPr>
          <w:rFonts w:ascii="Cambria" w:hAnsi="Cambria"/>
          <w:sz w:val="24"/>
          <w:szCs w:val="24"/>
        </w:rPr>
        <w:t xml:space="preserve">paraphrases what they have heard in their own </w:t>
      </w:r>
      <w:r>
        <w:rPr>
          <w:rFonts w:ascii="Cambria" w:hAnsi="Cambria"/>
          <w:sz w:val="24"/>
          <w:szCs w:val="24"/>
        </w:rPr>
        <w:t>words</w:t>
      </w:r>
    </w:p>
    <w:p w14:paraId="6A4EF3BB" w14:textId="77777777" w:rsidR="002D0C67" w:rsidRPr="00737C50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737C50">
        <w:rPr>
          <w:rFonts w:ascii="Cambria" w:hAnsi="Cambria"/>
          <w:sz w:val="24"/>
          <w:szCs w:val="24"/>
        </w:rPr>
        <w:t>Child Page – A page that is conceptually subordinate or below another</w:t>
      </w:r>
    </w:p>
    <w:p w14:paraId="71E94411" w14:textId="77777777" w:rsidR="002D0C67" w:rsidRPr="00C340B3" w:rsidRDefault="002D0C67" w:rsidP="002D0C6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C340B3">
        <w:rPr>
          <w:rFonts w:ascii="Cambria" w:hAnsi="Cambria"/>
          <w:sz w:val="24"/>
          <w:szCs w:val="24"/>
        </w:rPr>
        <w:t xml:space="preserve">Cloud Storage – </w:t>
      </w:r>
      <w:r>
        <w:rPr>
          <w:rFonts w:ascii="Cambria" w:hAnsi="Cambria"/>
          <w:sz w:val="24"/>
          <w:szCs w:val="24"/>
        </w:rPr>
        <w:t>T</w:t>
      </w:r>
      <w:r w:rsidRPr="00C340B3">
        <w:rPr>
          <w:rFonts w:ascii="Cambria" w:hAnsi="Cambria"/>
          <w:sz w:val="24"/>
          <w:szCs w:val="24"/>
        </w:rPr>
        <w:t>echnology that allows a working document or project to be stored electronically an</w:t>
      </w:r>
      <w:r>
        <w:rPr>
          <w:rFonts w:ascii="Cambria" w:hAnsi="Cambria"/>
          <w:sz w:val="24"/>
          <w:szCs w:val="24"/>
        </w:rPr>
        <w:t>d accessed by different parties</w:t>
      </w:r>
    </w:p>
    <w:p w14:paraId="1CE5390A" w14:textId="77777777" w:rsidR="002D0C67" w:rsidRPr="00737C50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Compatibility </w:t>
      </w:r>
      <w:r w:rsidRPr="00737C50">
        <w:rPr>
          <w:rFonts w:ascii="Cambria" w:hAnsi="Cambria"/>
          <w:sz w:val="24"/>
          <w:szCs w:val="24"/>
        </w:rPr>
        <w:t>– Refers to the ability of a web application or HTML code to work effectively with all browser platforms</w:t>
      </w:r>
    </w:p>
    <w:p w14:paraId="20C9E7A9" w14:textId="77777777" w:rsidR="002D0C67" w:rsidRPr="00737C50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737C50">
        <w:rPr>
          <w:rFonts w:ascii="Cambria" w:hAnsi="Cambria"/>
          <w:sz w:val="24"/>
          <w:szCs w:val="24"/>
        </w:rPr>
        <w:t>Debug – The methodical process of finding and reducing the number of errors in a computer program making it behave as expected</w:t>
      </w:r>
    </w:p>
    <w:p w14:paraId="47F5FB84" w14:textId="77777777" w:rsidR="002D0C67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737C50">
        <w:rPr>
          <w:rFonts w:ascii="Cambria" w:hAnsi="Cambria"/>
          <w:sz w:val="24"/>
          <w:szCs w:val="24"/>
        </w:rPr>
        <w:t>Flowchart – A graphic organizer that creates a visual representation of the components, sequences, and inter-relationships of a proposed project</w:t>
      </w:r>
    </w:p>
    <w:p w14:paraId="0C2A29BE" w14:textId="711D6CD1" w:rsidR="00595F73" w:rsidRPr="00737C50" w:rsidRDefault="00595F73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Graphical User Interface </w:t>
      </w:r>
      <w:r w:rsidRPr="00737C50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B</w:t>
      </w:r>
      <w:r w:rsidRPr="00595F73">
        <w:rPr>
          <w:rFonts w:ascii="Cambria" w:hAnsi="Cambria"/>
          <w:sz w:val="24"/>
          <w:szCs w:val="24"/>
        </w:rPr>
        <w:t xml:space="preserve">uttons and image maps </w:t>
      </w:r>
      <w:r>
        <w:rPr>
          <w:rFonts w:ascii="Cambria" w:hAnsi="Cambria"/>
          <w:sz w:val="24"/>
          <w:szCs w:val="24"/>
        </w:rPr>
        <w:t>that</w:t>
      </w:r>
      <w:r w:rsidRPr="00595F73">
        <w:rPr>
          <w:rFonts w:ascii="Cambria" w:hAnsi="Cambria"/>
          <w:sz w:val="24"/>
          <w:szCs w:val="24"/>
        </w:rPr>
        <w:t xml:space="preserve"> allow users to interact with the site and access information quickly</w:t>
      </w:r>
    </w:p>
    <w:p w14:paraId="42BEC301" w14:textId="595294CD" w:rsidR="002D0C67" w:rsidRPr="00737C50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737C50">
        <w:rPr>
          <w:rFonts w:ascii="Cambria" w:hAnsi="Cambria"/>
          <w:sz w:val="24"/>
          <w:szCs w:val="24"/>
        </w:rPr>
        <w:t>Hexadecimal</w:t>
      </w:r>
      <w:r w:rsidR="00595F73">
        <w:rPr>
          <w:rFonts w:ascii="Cambria" w:hAnsi="Cambria"/>
          <w:sz w:val="24"/>
          <w:szCs w:val="24"/>
        </w:rPr>
        <w:t xml:space="preserve"> </w:t>
      </w:r>
      <w:r w:rsidRPr="00737C50">
        <w:rPr>
          <w:rFonts w:ascii="Cambria" w:hAnsi="Cambria"/>
          <w:sz w:val="24"/>
          <w:szCs w:val="24"/>
        </w:rPr>
        <w:t>– HTML colors are defined us</w:t>
      </w:r>
      <w:r>
        <w:rPr>
          <w:rFonts w:ascii="Cambria" w:hAnsi="Cambria"/>
          <w:sz w:val="24"/>
          <w:szCs w:val="24"/>
        </w:rPr>
        <w:t>ing a hexadecimal notation for the combination of red, green, and b</w:t>
      </w:r>
      <w:r w:rsidRPr="00737C50">
        <w:rPr>
          <w:rFonts w:ascii="Cambria" w:hAnsi="Cambria"/>
          <w:sz w:val="24"/>
          <w:szCs w:val="24"/>
        </w:rPr>
        <w:t>lue color values (RGB</w:t>
      </w:r>
      <w:r>
        <w:rPr>
          <w:rFonts w:ascii="Cambria" w:hAnsi="Cambria"/>
          <w:sz w:val="24"/>
          <w:szCs w:val="24"/>
        </w:rPr>
        <w:t xml:space="preserve">), </w:t>
      </w:r>
      <w:r w:rsidRPr="00737C50">
        <w:rPr>
          <w:rFonts w:ascii="Cambria" w:hAnsi="Cambria"/>
          <w:sz w:val="24"/>
          <w:szCs w:val="24"/>
        </w:rPr>
        <w:t>HEX values are specified as 3 pairs of two-digit numbers, starting with a # sign</w:t>
      </w:r>
    </w:p>
    <w:p w14:paraId="2B4BE537" w14:textId="77777777" w:rsidR="002D0C67" w:rsidRPr="00737C50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737C50">
        <w:rPr>
          <w:rFonts w:ascii="Cambria" w:hAnsi="Cambria"/>
          <w:sz w:val="24"/>
          <w:szCs w:val="24"/>
        </w:rPr>
        <w:t>Navigation</w:t>
      </w:r>
      <w:r>
        <w:rPr>
          <w:rFonts w:ascii="Cambria" w:hAnsi="Cambria"/>
          <w:sz w:val="24"/>
          <w:szCs w:val="24"/>
        </w:rPr>
        <w:t xml:space="preserve"> </w:t>
      </w:r>
      <w:r w:rsidRPr="00737C50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T</w:t>
      </w:r>
      <w:r w:rsidRPr="00737C50">
        <w:rPr>
          <w:rFonts w:ascii="Cambria" w:hAnsi="Cambria"/>
          <w:sz w:val="24"/>
          <w:szCs w:val="24"/>
        </w:rPr>
        <w:t>he s</w:t>
      </w:r>
      <w:r>
        <w:rPr>
          <w:rFonts w:ascii="Cambria" w:hAnsi="Cambria"/>
          <w:sz w:val="24"/>
          <w:szCs w:val="24"/>
        </w:rPr>
        <w:t>ystem</w:t>
      </w:r>
      <w:r w:rsidRPr="00737C50">
        <w:rPr>
          <w:rFonts w:ascii="Cambria" w:hAnsi="Cambria"/>
          <w:sz w:val="24"/>
          <w:szCs w:val="24"/>
        </w:rPr>
        <w:t xml:space="preserve"> that a visitor can use to move around a website (global navigation, </w:t>
      </w:r>
      <w:hyperlink r:id="rId7" w:history="1">
        <w:r w:rsidRPr="00737C50">
          <w:rPr>
            <w:rFonts w:ascii="Cambria" w:hAnsi="Cambria"/>
            <w:sz w:val="24"/>
            <w:szCs w:val="24"/>
          </w:rPr>
          <w:t>breadcrumb trails</w:t>
        </w:r>
      </w:hyperlink>
      <w:r w:rsidRPr="00737C50">
        <w:rPr>
          <w:rFonts w:ascii="Cambria" w:hAnsi="Cambria"/>
          <w:sz w:val="24"/>
          <w:szCs w:val="24"/>
        </w:rPr>
        <w:t>, related links, pagination (previous/next page), footer navigation, etc.) and the visual manifestation of such systems (hyperlinked text, tabs, buttons, etc.)</w:t>
      </w:r>
    </w:p>
    <w:p w14:paraId="7EF93262" w14:textId="49F30C42" w:rsidR="00A92770" w:rsidRPr="00A92770" w:rsidRDefault="00A92770" w:rsidP="00A9277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Page Layout</w:t>
      </w:r>
      <w:r w:rsidRPr="00737C50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 xml:space="preserve"> </w:t>
      </w:r>
      <w:r w:rsidR="00C1310B" w:rsidRPr="00A92770">
        <w:rPr>
          <w:rFonts w:ascii="Cambria" w:hAnsi="Cambria"/>
          <w:sz w:val="24"/>
          <w:szCs w:val="24"/>
        </w:rPr>
        <w:t xml:space="preserve">A way of organizing information on a web page; ensures the information </w:t>
      </w:r>
      <w:r w:rsidR="00595F73">
        <w:rPr>
          <w:rFonts w:ascii="Cambria" w:hAnsi="Cambria"/>
          <w:sz w:val="24"/>
          <w:szCs w:val="24"/>
        </w:rPr>
        <w:t>on a page can be easily located</w:t>
      </w:r>
    </w:p>
    <w:p w14:paraId="19A53F62" w14:textId="77777777" w:rsidR="002D0C67" w:rsidRPr="00737C50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737C50">
        <w:rPr>
          <w:rFonts w:ascii="Cambria" w:hAnsi="Cambria"/>
          <w:sz w:val="24"/>
          <w:szCs w:val="24"/>
        </w:rPr>
        <w:t>Parent Page – The page that contains the link to the selected object</w:t>
      </w:r>
    </w:p>
    <w:p w14:paraId="737D4241" w14:textId="77777777" w:rsidR="002D0C67" w:rsidRPr="00737C50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737C50">
        <w:rPr>
          <w:rFonts w:ascii="Cambria" w:hAnsi="Cambria"/>
          <w:sz w:val="24"/>
          <w:szCs w:val="24"/>
        </w:rPr>
        <w:t>Pathname – A statement of the location of a file or other item in a hierarchy of directories</w:t>
      </w:r>
    </w:p>
    <w:p w14:paraId="2763A589" w14:textId="77777777" w:rsidR="002D0C67" w:rsidRPr="00737C50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737C50">
        <w:rPr>
          <w:rFonts w:ascii="Cambria" w:hAnsi="Cambria"/>
          <w:sz w:val="24"/>
          <w:szCs w:val="24"/>
        </w:rPr>
        <w:t>Proofreading – The careful reading of a publication to detect and correct production errors of text or art</w:t>
      </w:r>
    </w:p>
    <w:p w14:paraId="34D23E3B" w14:textId="77777777" w:rsidR="002D0C67" w:rsidRPr="00C340B3" w:rsidRDefault="002D0C67" w:rsidP="002D0C6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C340B3">
        <w:rPr>
          <w:rFonts w:ascii="Cambria" w:hAnsi="Cambria"/>
          <w:sz w:val="24"/>
          <w:szCs w:val="24"/>
        </w:rPr>
        <w:t xml:space="preserve">Redesign – </w:t>
      </w:r>
      <w:r>
        <w:rPr>
          <w:rFonts w:ascii="Cambria" w:hAnsi="Cambria"/>
          <w:sz w:val="24"/>
          <w:szCs w:val="24"/>
        </w:rPr>
        <w:t>U</w:t>
      </w:r>
      <w:r w:rsidRPr="00C340B3">
        <w:rPr>
          <w:rFonts w:ascii="Cambria" w:hAnsi="Cambria"/>
          <w:sz w:val="24"/>
          <w:szCs w:val="24"/>
        </w:rPr>
        <w:t>ses the provided feedback to make changes to the original project with the ultimate goal</w:t>
      </w:r>
      <w:r>
        <w:rPr>
          <w:rFonts w:ascii="Cambria" w:hAnsi="Cambria"/>
          <w:sz w:val="24"/>
          <w:szCs w:val="24"/>
        </w:rPr>
        <w:t xml:space="preserve"> of meeting the client’s needs, </w:t>
      </w:r>
      <w:r w:rsidRPr="00C340B3">
        <w:rPr>
          <w:rFonts w:ascii="Cambria" w:hAnsi="Cambria"/>
          <w:sz w:val="24"/>
          <w:szCs w:val="24"/>
        </w:rPr>
        <w:t>could occur several times throughout the time span of a particular project</w:t>
      </w:r>
    </w:p>
    <w:p w14:paraId="00AA1F86" w14:textId="77777777" w:rsidR="002D0C67" w:rsidRPr="00C340B3" w:rsidRDefault="002D0C67" w:rsidP="002D0C6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C340B3">
        <w:rPr>
          <w:rFonts w:ascii="Cambria" w:hAnsi="Cambria"/>
          <w:sz w:val="24"/>
          <w:szCs w:val="24"/>
        </w:rPr>
        <w:t xml:space="preserve">Research – </w:t>
      </w:r>
      <w:r>
        <w:rPr>
          <w:rFonts w:ascii="Cambria" w:hAnsi="Cambria"/>
          <w:sz w:val="24"/>
          <w:szCs w:val="24"/>
        </w:rPr>
        <w:t>V</w:t>
      </w:r>
      <w:r w:rsidRPr="00C340B3">
        <w:rPr>
          <w:rFonts w:ascii="Cambria" w:hAnsi="Cambria"/>
          <w:sz w:val="24"/>
          <w:szCs w:val="24"/>
        </w:rPr>
        <w:t>iew a collection of similar projects for ideas and inspiration, research possible copyright or trademark issues associated with the nature of the project, find assets (pictures, audio, video, etc</w:t>
      </w:r>
      <w:r>
        <w:rPr>
          <w:rFonts w:ascii="Cambria" w:hAnsi="Cambria"/>
          <w:sz w:val="24"/>
          <w:szCs w:val="24"/>
        </w:rPr>
        <w:t>.) needed to create the project</w:t>
      </w:r>
    </w:p>
    <w:p w14:paraId="14518180" w14:textId="77777777" w:rsidR="002D0C67" w:rsidRPr="00737C50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0" w:name="_GoBack"/>
      <w:bookmarkEnd w:id="0"/>
      <w:r w:rsidRPr="00737C50">
        <w:rPr>
          <w:rFonts w:ascii="Cambria" w:hAnsi="Cambria"/>
          <w:sz w:val="24"/>
          <w:szCs w:val="24"/>
        </w:rPr>
        <w:t>Source Code – Program</w:t>
      </w:r>
      <w:r>
        <w:rPr>
          <w:rFonts w:ascii="Cambria" w:hAnsi="Cambria"/>
          <w:sz w:val="24"/>
          <w:szCs w:val="24"/>
        </w:rPr>
        <w:t xml:space="preserve"> or web page</w:t>
      </w:r>
      <w:r w:rsidRPr="00737C50">
        <w:rPr>
          <w:rFonts w:ascii="Cambria" w:hAnsi="Cambria"/>
          <w:sz w:val="24"/>
          <w:szCs w:val="24"/>
        </w:rPr>
        <w:t xml:space="preserve"> instructions in their original form</w:t>
      </w:r>
    </w:p>
    <w:p w14:paraId="15E1BB32" w14:textId="77777777" w:rsidR="002D0C67" w:rsidRPr="003E0AE0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1" w:name="__DdeLink__1143_895420359"/>
      <w:r w:rsidRPr="003E0AE0">
        <w:rPr>
          <w:rFonts w:ascii="Cambria" w:hAnsi="Cambria"/>
          <w:sz w:val="24"/>
          <w:szCs w:val="24"/>
        </w:rPr>
        <w:t>Text Editor - Simple text editing program used to write or edit web design code; does not show a visual component</w:t>
      </w:r>
      <w:bookmarkEnd w:id="1"/>
    </w:p>
    <w:p w14:paraId="0FD72507" w14:textId="77777777" w:rsidR="002D0C67" w:rsidRDefault="002D0C67" w:rsidP="002D0C6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Usability – Good web usability involves effectiveness, efficiency and satisfaction of the website being used.</w:t>
      </w:r>
    </w:p>
    <w:p w14:paraId="4BB42DAF" w14:textId="77777777" w:rsidR="002D0C67" w:rsidRPr="003E0AE0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bookmarkStart w:id="2" w:name="__DdeLink__1141_895420359"/>
      <w:r w:rsidRPr="003E0AE0">
        <w:rPr>
          <w:rFonts w:ascii="Cambria" w:hAnsi="Cambria"/>
          <w:sz w:val="24"/>
          <w:szCs w:val="24"/>
        </w:rPr>
        <w:t>Visual Editor - Design software that manipulates components of the web page without the user writing or editing code</w:t>
      </w:r>
      <w:bookmarkEnd w:id="2"/>
    </w:p>
    <w:p w14:paraId="5A49743E" w14:textId="77777777" w:rsidR="002D0C67" w:rsidRPr="00737C50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Web-safe C</w:t>
      </w:r>
      <w:r w:rsidRPr="00737C50">
        <w:rPr>
          <w:rFonts w:ascii="Cambria" w:hAnsi="Cambria"/>
          <w:sz w:val="24"/>
          <w:szCs w:val="24"/>
        </w:rPr>
        <w:t>olors</w:t>
      </w:r>
      <w:r>
        <w:rPr>
          <w:rFonts w:ascii="Cambria" w:hAnsi="Cambria"/>
          <w:sz w:val="24"/>
          <w:szCs w:val="24"/>
        </w:rPr>
        <w:t xml:space="preserve"> </w:t>
      </w:r>
      <w:r w:rsidRPr="00737C50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C</w:t>
      </w:r>
      <w:r w:rsidRPr="00737C50">
        <w:rPr>
          <w:rFonts w:ascii="Cambria" w:hAnsi="Cambria"/>
          <w:sz w:val="24"/>
          <w:szCs w:val="24"/>
        </w:rPr>
        <w:t>onsist of 216 colors that display solid, non-dithered, and consistent on any computer monitor, or web browser, capable of displaying at least 8-bit color (256 colors)</w:t>
      </w:r>
    </w:p>
    <w:p w14:paraId="4EFD52A1" w14:textId="77777777" w:rsidR="002D0C67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 w:rsidRPr="00737C50">
        <w:rPr>
          <w:rFonts w:ascii="Cambria" w:hAnsi="Cambria"/>
          <w:sz w:val="24"/>
          <w:szCs w:val="24"/>
        </w:rPr>
        <w:t>Website Hosting</w:t>
      </w:r>
      <w:r>
        <w:rPr>
          <w:rFonts w:ascii="Cambria" w:hAnsi="Cambria"/>
          <w:sz w:val="24"/>
          <w:szCs w:val="24"/>
        </w:rPr>
        <w:t xml:space="preserve"> </w:t>
      </w:r>
      <w:r w:rsidRPr="00737C50"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T</w:t>
      </w:r>
      <w:r w:rsidRPr="00A5336C">
        <w:rPr>
          <w:rFonts w:ascii="Cambria" w:hAnsi="Cambria"/>
          <w:sz w:val="24"/>
          <w:szCs w:val="24"/>
        </w:rPr>
        <w:t>he activity or business of providing storag</w:t>
      </w:r>
      <w:r>
        <w:rPr>
          <w:rFonts w:ascii="Cambria" w:hAnsi="Cambria"/>
          <w:sz w:val="24"/>
          <w:szCs w:val="24"/>
        </w:rPr>
        <w:t>e space and access for websites</w:t>
      </w:r>
    </w:p>
    <w:p w14:paraId="7E4771DE" w14:textId="1307999A" w:rsidR="00F427CE" w:rsidRDefault="00F427CE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Wireframe </w:t>
      </w:r>
      <w:r w:rsidRPr="00737C50">
        <w:rPr>
          <w:rFonts w:ascii="Cambria" w:hAnsi="Cambria"/>
          <w:sz w:val="24"/>
          <w:szCs w:val="24"/>
        </w:rPr>
        <w:t>–</w:t>
      </w:r>
      <w:r>
        <w:rPr>
          <w:rFonts w:ascii="Cambria" w:hAnsi="Cambria"/>
          <w:sz w:val="24"/>
          <w:szCs w:val="24"/>
        </w:rPr>
        <w:t xml:space="preserve"> </w:t>
      </w:r>
      <w:r w:rsidRPr="00F427CE">
        <w:rPr>
          <w:rFonts w:ascii="Cambria" w:hAnsi="Cambria"/>
          <w:sz w:val="24"/>
          <w:szCs w:val="24"/>
        </w:rPr>
        <w:t>A visual guide to how web page content will be organized; assists in the arrangement and scaling of design components</w:t>
      </w:r>
    </w:p>
    <w:p w14:paraId="6757B7BD" w14:textId="56524C58" w:rsidR="002D0C67" w:rsidRDefault="002D0C67" w:rsidP="0089671C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WYSIWYG</w:t>
      </w:r>
      <w:r w:rsidR="00F427CE">
        <w:rPr>
          <w:rFonts w:ascii="Cambria" w:hAnsi="Cambria"/>
          <w:sz w:val="24"/>
          <w:szCs w:val="24"/>
        </w:rPr>
        <w:t xml:space="preserve"> </w:t>
      </w:r>
      <w:r w:rsidR="00F427CE" w:rsidRPr="00737C50">
        <w:rPr>
          <w:rFonts w:ascii="Cambria" w:hAnsi="Cambria"/>
          <w:sz w:val="24"/>
          <w:szCs w:val="24"/>
        </w:rPr>
        <w:t xml:space="preserve">– </w:t>
      </w:r>
      <w:r w:rsidRPr="003E0AE0">
        <w:rPr>
          <w:rFonts w:ascii="Cambria" w:hAnsi="Cambria"/>
          <w:sz w:val="24"/>
          <w:szCs w:val="24"/>
        </w:rPr>
        <w:t>What You See Is What You Get</w:t>
      </w:r>
    </w:p>
    <w:p w14:paraId="08312101" w14:textId="427A08EB" w:rsidR="002D5D8A" w:rsidRPr="00E53222" w:rsidRDefault="002D5D8A" w:rsidP="00E53222"/>
    <w:sectPr w:rsidR="002D5D8A" w:rsidRPr="00E53222" w:rsidSect="00303734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D557E" w14:textId="77777777" w:rsidR="00084D44" w:rsidRDefault="00084D44" w:rsidP="00992A79">
      <w:pPr>
        <w:spacing w:after="0" w:line="240" w:lineRule="auto"/>
      </w:pPr>
      <w:r>
        <w:separator/>
      </w:r>
    </w:p>
  </w:endnote>
  <w:endnote w:type="continuationSeparator" w:id="0">
    <w:p w14:paraId="422BA97E" w14:textId="77777777" w:rsidR="00084D44" w:rsidRDefault="00084D44" w:rsidP="0099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ple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00338769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0F5294" w14:textId="77777777" w:rsidR="00992A79" w:rsidRPr="00303734" w:rsidRDefault="00303734" w:rsidP="00303734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©ExplorNet’s Centers for Quality Teaching and Learning                                                                                                                                                </w:t>
            </w:r>
            <w:r w:rsidRPr="00303734">
              <w:rPr>
                <w:sz w:val="18"/>
                <w:szCs w:val="18"/>
              </w:rPr>
              <w:t xml:space="preserve">Page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PAGE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CF7A2F">
              <w:rPr>
                <w:bCs/>
                <w:noProof/>
                <w:sz w:val="18"/>
                <w:szCs w:val="18"/>
              </w:rPr>
              <w:t>1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  <w:r w:rsidRPr="00303734">
              <w:rPr>
                <w:sz w:val="18"/>
                <w:szCs w:val="18"/>
              </w:rPr>
              <w:t xml:space="preserve"> of </w:t>
            </w:r>
            <w:r w:rsidRPr="00303734">
              <w:rPr>
                <w:bCs/>
                <w:sz w:val="18"/>
                <w:szCs w:val="18"/>
              </w:rPr>
              <w:fldChar w:fldCharType="begin"/>
            </w:r>
            <w:r w:rsidRPr="00303734">
              <w:rPr>
                <w:bCs/>
                <w:sz w:val="18"/>
                <w:szCs w:val="18"/>
              </w:rPr>
              <w:instrText xml:space="preserve"> NUMPAGES  </w:instrText>
            </w:r>
            <w:r w:rsidRPr="00303734">
              <w:rPr>
                <w:bCs/>
                <w:sz w:val="18"/>
                <w:szCs w:val="18"/>
              </w:rPr>
              <w:fldChar w:fldCharType="separate"/>
            </w:r>
            <w:r w:rsidR="00CF7A2F">
              <w:rPr>
                <w:bCs/>
                <w:noProof/>
                <w:sz w:val="18"/>
                <w:szCs w:val="18"/>
              </w:rPr>
              <w:t>2</w:t>
            </w:r>
            <w:r w:rsidRPr="00303734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28C63" w14:textId="77777777" w:rsidR="00084D44" w:rsidRDefault="00084D44" w:rsidP="00992A79">
      <w:pPr>
        <w:spacing w:after="0" w:line="240" w:lineRule="auto"/>
      </w:pPr>
      <w:r>
        <w:separator/>
      </w:r>
    </w:p>
  </w:footnote>
  <w:footnote w:type="continuationSeparator" w:id="0">
    <w:p w14:paraId="54A7AF2D" w14:textId="77777777" w:rsidR="00084D44" w:rsidRDefault="00084D44" w:rsidP="0099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9A008" w14:textId="224CEECC" w:rsidR="00303734" w:rsidRDefault="000E0AAE">
    <w:pPr>
      <w:pStyle w:val="Header"/>
    </w:pPr>
    <w:r>
      <w:rPr>
        <w:noProof/>
      </w:rPr>
      <w:drawing>
        <wp:inline distT="0" distB="0" distL="0" distR="0" wp14:anchorId="7C71CEEA" wp14:editId="351BD9CD">
          <wp:extent cx="4963225" cy="628216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xplorNet A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9829" cy="637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D48EB" w14:textId="5C53B148" w:rsidR="00303734" w:rsidRPr="00BF2A0D" w:rsidRDefault="003961C7" w:rsidP="00BF2A0D">
    <w:pPr>
      <w:pStyle w:val="Header"/>
      <w:rPr>
        <w:rFonts w:ascii="Cambria" w:hAnsi="Cambria"/>
        <w:b/>
        <w:color w:val="000000" w:themeColor="text1"/>
        <w:sz w:val="36"/>
        <w:szCs w:val="36"/>
      </w:rPr>
    </w:pPr>
    <w:r w:rsidRPr="002B0372">
      <w:rPr>
        <w:rFonts w:ascii="Cambria" w:hAnsi="Cambria"/>
        <w:b/>
        <w:color w:val="000000" w:themeColor="text1"/>
        <w:sz w:val="36"/>
        <w:szCs w:val="36"/>
      </w:rPr>
      <w:t>Key Terms</w:t>
    </w:r>
  </w:p>
  <w:p w14:paraId="03BDC4CB" w14:textId="59DFD9EC" w:rsidR="009D14AE" w:rsidRDefault="009D14AE" w:rsidP="009D14AE">
    <w:pPr>
      <w:pStyle w:val="Header"/>
      <w:rPr>
        <w:rFonts w:ascii="Cambria" w:hAnsi="Cambria"/>
        <w:b/>
        <w:color w:val="000000" w:themeColor="text1"/>
        <w:sz w:val="28"/>
        <w:szCs w:val="28"/>
      </w:rPr>
    </w:pPr>
    <w:r>
      <w:rPr>
        <w:rFonts w:ascii="Cambria" w:hAnsi="Cambria"/>
        <w:b/>
        <w:color w:val="000000" w:themeColor="text1"/>
        <w:sz w:val="28"/>
        <w:szCs w:val="28"/>
      </w:rPr>
      <w:t xml:space="preserve">Adobe </w:t>
    </w:r>
    <w:r w:rsidR="00E53222">
      <w:rPr>
        <w:rFonts w:ascii="Cambria" w:hAnsi="Cambria"/>
        <w:b/>
        <w:color w:val="000000" w:themeColor="text1"/>
        <w:sz w:val="28"/>
        <w:szCs w:val="28"/>
      </w:rPr>
      <w:t>Digital</w:t>
    </w:r>
    <w:r>
      <w:rPr>
        <w:rFonts w:ascii="Cambria" w:hAnsi="Cambria"/>
        <w:b/>
        <w:color w:val="000000" w:themeColor="text1"/>
        <w:sz w:val="28"/>
        <w:szCs w:val="28"/>
      </w:rPr>
      <w:t xml:space="preserve"> Design: </w:t>
    </w:r>
    <w:r w:rsidR="00E604D1" w:rsidRPr="00E604D1">
      <w:rPr>
        <w:rFonts w:ascii="Cambria" w:hAnsi="Cambria"/>
        <w:b/>
        <w:color w:val="000000" w:themeColor="text1"/>
        <w:sz w:val="28"/>
        <w:szCs w:val="28"/>
      </w:rPr>
      <w:t>2.00 Apply procedures to planning site design an</w:t>
    </w:r>
    <w:r w:rsidR="00527E3E">
      <w:rPr>
        <w:rFonts w:ascii="Cambria" w:hAnsi="Cambria"/>
        <w:b/>
        <w:color w:val="000000" w:themeColor="text1"/>
        <w:sz w:val="28"/>
        <w:szCs w:val="28"/>
      </w:rPr>
      <w:t>d page layout using Dreamweaver</w:t>
    </w:r>
    <w:r w:rsidRPr="007C2EB3">
      <w:rPr>
        <w:rFonts w:ascii="Cambria" w:hAnsi="Cambria"/>
        <w:b/>
        <w:color w:val="000000" w:themeColor="text1"/>
        <w:sz w:val="28"/>
        <w:szCs w:val="28"/>
      </w:rPr>
      <w:t>.</w:t>
    </w:r>
  </w:p>
  <w:p w14:paraId="4CB51899" w14:textId="332DEBD9" w:rsidR="006E1B9B" w:rsidRPr="006E1B9B" w:rsidRDefault="00BF2A0D">
    <w:pPr>
      <w:pStyle w:val="Header"/>
      <w:rPr>
        <w:rFonts w:ascii="Cambria" w:hAnsi="Cambria"/>
        <w:color w:val="000000" w:themeColor="text1"/>
        <w:sz w:val="20"/>
        <w:szCs w:val="20"/>
      </w:rPr>
    </w:pPr>
    <w:r w:rsidRPr="002B0372">
      <w:rPr>
        <w:rFonts w:ascii="Cambria" w:hAnsi="Cambria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248225" wp14:editId="41A18342">
              <wp:simplePos x="0" y="0"/>
              <wp:positionH relativeFrom="column">
                <wp:posOffset>-61319</wp:posOffset>
              </wp:positionH>
              <wp:positionV relativeFrom="paragraph">
                <wp:posOffset>124570</wp:posOffset>
              </wp:positionV>
              <wp:extent cx="6854190" cy="0"/>
              <wp:effectExtent l="0" t="0" r="2921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66197C" id="Straight_x0020_Connector_x0020_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8pt" to="534.8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" strokecolor="black [3213]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214B"/>
    <w:multiLevelType w:val="hybridMultilevel"/>
    <w:tmpl w:val="782CC0D4"/>
    <w:lvl w:ilvl="0" w:tplc="650622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9C4681"/>
    <w:multiLevelType w:val="hybridMultilevel"/>
    <w:tmpl w:val="1D94FC8E"/>
    <w:lvl w:ilvl="0" w:tplc="84EE07B8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  <w:rPr>
        <w:rFonts w:ascii="AppleSymbols" w:hAnsi="AppleSymbols" w:hint="default"/>
      </w:rPr>
    </w:lvl>
    <w:lvl w:ilvl="1" w:tplc="84C0388C">
      <w:start w:val="1"/>
      <w:numFmt w:val="bullet"/>
      <w:lvlText w:val="☐"/>
      <w:lvlJc w:val="left"/>
      <w:pPr>
        <w:tabs>
          <w:tab w:val="num" w:pos="1440"/>
        </w:tabs>
        <w:ind w:left="1440" w:hanging="360"/>
      </w:pPr>
      <w:rPr>
        <w:rFonts w:ascii="AppleSymbols" w:hAnsi="AppleSymbols" w:hint="default"/>
      </w:rPr>
    </w:lvl>
    <w:lvl w:ilvl="2" w:tplc="B3E6155A" w:tentative="1">
      <w:start w:val="1"/>
      <w:numFmt w:val="bullet"/>
      <w:lvlText w:val="☐"/>
      <w:lvlJc w:val="left"/>
      <w:pPr>
        <w:tabs>
          <w:tab w:val="num" w:pos="2160"/>
        </w:tabs>
        <w:ind w:left="2160" w:hanging="360"/>
      </w:pPr>
      <w:rPr>
        <w:rFonts w:ascii="AppleSymbols" w:hAnsi="AppleSymbols" w:hint="default"/>
      </w:rPr>
    </w:lvl>
    <w:lvl w:ilvl="3" w:tplc="9FECA408" w:tentative="1">
      <w:start w:val="1"/>
      <w:numFmt w:val="bullet"/>
      <w:lvlText w:val="☐"/>
      <w:lvlJc w:val="left"/>
      <w:pPr>
        <w:tabs>
          <w:tab w:val="num" w:pos="2880"/>
        </w:tabs>
        <w:ind w:left="2880" w:hanging="360"/>
      </w:pPr>
      <w:rPr>
        <w:rFonts w:ascii="AppleSymbols" w:hAnsi="AppleSymbols" w:hint="default"/>
      </w:rPr>
    </w:lvl>
    <w:lvl w:ilvl="4" w:tplc="5574A478" w:tentative="1">
      <w:start w:val="1"/>
      <w:numFmt w:val="bullet"/>
      <w:lvlText w:val="☐"/>
      <w:lvlJc w:val="left"/>
      <w:pPr>
        <w:tabs>
          <w:tab w:val="num" w:pos="3600"/>
        </w:tabs>
        <w:ind w:left="3600" w:hanging="360"/>
      </w:pPr>
      <w:rPr>
        <w:rFonts w:ascii="AppleSymbols" w:hAnsi="AppleSymbols" w:hint="default"/>
      </w:rPr>
    </w:lvl>
    <w:lvl w:ilvl="5" w:tplc="00F4F496" w:tentative="1">
      <w:start w:val="1"/>
      <w:numFmt w:val="bullet"/>
      <w:lvlText w:val="☐"/>
      <w:lvlJc w:val="left"/>
      <w:pPr>
        <w:tabs>
          <w:tab w:val="num" w:pos="4320"/>
        </w:tabs>
        <w:ind w:left="4320" w:hanging="360"/>
      </w:pPr>
      <w:rPr>
        <w:rFonts w:ascii="AppleSymbols" w:hAnsi="AppleSymbols" w:hint="default"/>
      </w:rPr>
    </w:lvl>
    <w:lvl w:ilvl="6" w:tplc="DD4C4DE4" w:tentative="1">
      <w:start w:val="1"/>
      <w:numFmt w:val="bullet"/>
      <w:lvlText w:val="☐"/>
      <w:lvlJc w:val="left"/>
      <w:pPr>
        <w:tabs>
          <w:tab w:val="num" w:pos="5040"/>
        </w:tabs>
        <w:ind w:left="5040" w:hanging="360"/>
      </w:pPr>
      <w:rPr>
        <w:rFonts w:ascii="AppleSymbols" w:hAnsi="AppleSymbols" w:hint="default"/>
      </w:rPr>
    </w:lvl>
    <w:lvl w:ilvl="7" w:tplc="7910B5F6" w:tentative="1">
      <w:start w:val="1"/>
      <w:numFmt w:val="bullet"/>
      <w:lvlText w:val="☐"/>
      <w:lvlJc w:val="left"/>
      <w:pPr>
        <w:tabs>
          <w:tab w:val="num" w:pos="5760"/>
        </w:tabs>
        <w:ind w:left="5760" w:hanging="360"/>
      </w:pPr>
      <w:rPr>
        <w:rFonts w:ascii="AppleSymbols" w:hAnsi="AppleSymbols" w:hint="default"/>
      </w:rPr>
    </w:lvl>
    <w:lvl w:ilvl="8" w:tplc="55F8736E" w:tentative="1">
      <w:start w:val="1"/>
      <w:numFmt w:val="bullet"/>
      <w:lvlText w:val="☐"/>
      <w:lvlJc w:val="left"/>
      <w:pPr>
        <w:tabs>
          <w:tab w:val="num" w:pos="6480"/>
        </w:tabs>
        <w:ind w:left="6480" w:hanging="360"/>
      </w:pPr>
      <w:rPr>
        <w:rFonts w:ascii="AppleSymbols" w:hAnsi="AppleSymbol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77"/>
    <w:rsid w:val="00084D44"/>
    <w:rsid w:val="000B1542"/>
    <w:rsid w:val="000C72B9"/>
    <w:rsid w:val="000E0AAE"/>
    <w:rsid w:val="000E6AF4"/>
    <w:rsid w:val="00135BCA"/>
    <w:rsid w:val="0017614D"/>
    <w:rsid w:val="001B3983"/>
    <w:rsid w:val="001D2009"/>
    <w:rsid w:val="002B0372"/>
    <w:rsid w:val="002D0C67"/>
    <w:rsid w:val="002D5D8A"/>
    <w:rsid w:val="00303734"/>
    <w:rsid w:val="0031413F"/>
    <w:rsid w:val="003961C7"/>
    <w:rsid w:val="00414B39"/>
    <w:rsid w:val="00426471"/>
    <w:rsid w:val="00485001"/>
    <w:rsid w:val="00527E3E"/>
    <w:rsid w:val="00574E10"/>
    <w:rsid w:val="00590CF7"/>
    <w:rsid w:val="00595F73"/>
    <w:rsid w:val="005C6C54"/>
    <w:rsid w:val="00615A57"/>
    <w:rsid w:val="006E1B9B"/>
    <w:rsid w:val="006E4AD0"/>
    <w:rsid w:val="0075682B"/>
    <w:rsid w:val="00767CCF"/>
    <w:rsid w:val="007D7927"/>
    <w:rsid w:val="00804D67"/>
    <w:rsid w:val="00806F03"/>
    <w:rsid w:val="00814546"/>
    <w:rsid w:val="00843A0E"/>
    <w:rsid w:val="0087353F"/>
    <w:rsid w:val="0089671C"/>
    <w:rsid w:val="008D0FAE"/>
    <w:rsid w:val="00973019"/>
    <w:rsid w:val="00992A79"/>
    <w:rsid w:val="009D14AE"/>
    <w:rsid w:val="00A41BE8"/>
    <w:rsid w:val="00A624B8"/>
    <w:rsid w:val="00A6271F"/>
    <w:rsid w:val="00A92770"/>
    <w:rsid w:val="00B76656"/>
    <w:rsid w:val="00BF2A0D"/>
    <w:rsid w:val="00C03DD6"/>
    <w:rsid w:val="00C1310B"/>
    <w:rsid w:val="00C20579"/>
    <w:rsid w:val="00C4442E"/>
    <w:rsid w:val="00C503E4"/>
    <w:rsid w:val="00C53CEE"/>
    <w:rsid w:val="00CF7A2F"/>
    <w:rsid w:val="00D23B76"/>
    <w:rsid w:val="00D33BE3"/>
    <w:rsid w:val="00DB3D32"/>
    <w:rsid w:val="00E4089B"/>
    <w:rsid w:val="00E53222"/>
    <w:rsid w:val="00E604D1"/>
    <w:rsid w:val="00E74EA2"/>
    <w:rsid w:val="00EE2A77"/>
    <w:rsid w:val="00F427CE"/>
    <w:rsid w:val="00F42936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11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4B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A79"/>
  </w:style>
  <w:style w:type="paragraph" w:styleId="Footer">
    <w:name w:val="footer"/>
    <w:basedOn w:val="Normal"/>
    <w:link w:val="FooterChar"/>
    <w:uiPriority w:val="99"/>
    <w:unhideWhenUsed/>
    <w:rsid w:val="00992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A79"/>
  </w:style>
  <w:style w:type="paragraph" w:styleId="ListParagraph">
    <w:name w:val="List Paragraph"/>
    <w:basedOn w:val="Normal"/>
    <w:uiPriority w:val="34"/>
    <w:qFormat/>
    <w:rsid w:val="00303734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1D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D14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9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otive.co.nz/glossary/breadcrumb.php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elamccallie1/Dropbox%20(QTL)/dm%20curriculum%20team%20shared%20folder/2016%20Updates/DMI/DMI%20Curriculum%20Templates/Digital%20Media%20I%20Key%20Te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Digital Media I Key Terms Template.dotx</Template>
  <TotalTime>15</TotalTime>
  <Pages>2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2016-08-10T14:41:00Z</dcterms:created>
  <dcterms:modified xsi:type="dcterms:W3CDTF">2017-01-30T19:06:00Z</dcterms:modified>
</cp:coreProperties>
</file>